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ISTANZA MANIFESTAZIONE DI INTERESSE E 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F80C19" w:rsidRPr="00F80C19" w:rsidRDefault="006E7361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 w:rsidRPr="006E7361">
        <w:rPr>
          <w:b/>
          <w:bCs/>
          <w:color w:val="000000"/>
          <w:sz w:val="24"/>
          <w:szCs w:val="24"/>
          <w:lang w:eastAsia="en-US"/>
        </w:rPr>
        <w:t>AVVISO DI MANIFESTAZIONE DI INTERESSE PER L’AFFIDAMENTO DI UN INCARICO PER LA REDAZIONE DI STUDI DI FATTIBILITA’ PER LA LOCALIZZAZIONE DI UN IMPIANTO DI DIGESTIONE ANAEROBICA E COMPOSTAGGIO DI RIFIUTI NEL COMUNE DI FANO</w:t>
      </w:r>
      <w:r>
        <w:rPr>
          <w:b/>
          <w:bCs/>
          <w:color w:val="000000"/>
          <w:sz w:val="24"/>
          <w:szCs w:val="24"/>
          <w:lang w:eastAsia="en-US"/>
        </w:rPr>
        <w:t xml:space="preserve"> </w:t>
      </w:r>
      <w:r w:rsidR="00F80C19" w:rsidRPr="00F80C19">
        <w:rPr>
          <w:b/>
          <w:bCs/>
          <w:color w:val="000000"/>
          <w:sz w:val="24"/>
          <w:szCs w:val="24"/>
          <w:lang w:eastAsia="en-US"/>
        </w:rPr>
        <w:t xml:space="preserve">ex art. 36, comma 2, lettera a), del D. </w:t>
      </w:r>
      <w:proofErr w:type="spellStart"/>
      <w:r w:rsidR="00F80C19" w:rsidRPr="00F80C19">
        <w:rPr>
          <w:b/>
          <w:bCs/>
          <w:color w:val="000000"/>
          <w:sz w:val="24"/>
          <w:szCs w:val="24"/>
          <w:lang w:eastAsia="en-US"/>
        </w:rPr>
        <w:t>Lgs</w:t>
      </w:r>
      <w:proofErr w:type="spellEnd"/>
      <w:r w:rsidR="00F80C19" w:rsidRPr="00F80C19">
        <w:rPr>
          <w:b/>
          <w:bCs/>
          <w:color w:val="000000"/>
          <w:sz w:val="24"/>
          <w:szCs w:val="24"/>
          <w:lang w:eastAsia="en-US"/>
        </w:rPr>
        <w:t xml:space="preserve">. 18 aprile 2016 n. 50 e </w:t>
      </w:r>
      <w:proofErr w:type="spellStart"/>
      <w:r w:rsidR="00F80C19" w:rsidRPr="00F80C19">
        <w:rPr>
          <w:b/>
          <w:bCs/>
          <w:color w:val="000000"/>
          <w:sz w:val="24"/>
          <w:szCs w:val="24"/>
          <w:lang w:eastAsia="en-US"/>
        </w:rPr>
        <w:t>s.m.i.</w:t>
      </w:r>
      <w:proofErr w:type="spellEnd"/>
    </w:p>
    <w:p w:rsidR="00D3014A" w:rsidRDefault="00D3014A">
      <w:pPr>
        <w:widowControl w:val="0"/>
        <w:autoSpaceDE w:val="0"/>
        <w:jc w:val="both"/>
        <w:rPr>
          <w:rFonts w:ascii="Calibri" w:hAnsi="Calibri"/>
          <w:sz w:val="22"/>
          <w:szCs w:val="22"/>
        </w:rPr>
      </w:pPr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in 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r w:rsidR="0005177A">
        <w:rPr>
          <w:sz w:val="24"/>
          <w:szCs w:val="24"/>
        </w:rPr>
        <w:t>),b),c)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50/2016  </w:t>
      </w:r>
      <w:r w:rsidR="00DD69B0" w:rsidRPr="00DD69B0">
        <w:rPr>
          <w:sz w:val="24"/>
          <w:szCs w:val="24"/>
        </w:rPr>
        <w:t xml:space="preserve">: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</w:t>
      </w:r>
      <w:r w:rsidRPr="00DD69B0">
        <w:rPr>
          <w:sz w:val="24"/>
          <w:szCs w:val="24"/>
        </w:rPr>
        <w:lastRenderedPageBreak/>
        <w:t xml:space="preserve">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riconducibili alla partecipazione a un’organizzazione criminale, quale definita all’articolo 2 della decisione quadro 2008/841/GAI del Consiglio;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 di cui agli articoli 648-bis, 648-ter e 648-ter.1 del codice penale, riciclaggio di proventi di attività criminose o finanziamento del terrorismo, quali definiti all’art. 1 del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sfruttamento del lavoro minorile e altre forme di tratta di esseri umani definite con il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0" w:name="OLE_LINK2"/>
      <w:bookmarkStart w:id="1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0"/>
    <w:bookmarkEnd w:id="1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  <w:bookmarkStart w:id="2" w:name="_GoBack"/>
      <w:bookmarkEnd w:id="2"/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D3014A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D274C"/>
    <w:rsid w:val="00647117"/>
    <w:rsid w:val="00661EC0"/>
    <w:rsid w:val="006C67B2"/>
    <w:rsid w:val="006E7361"/>
    <w:rsid w:val="007603E0"/>
    <w:rsid w:val="00807FA6"/>
    <w:rsid w:val="008D36F6"/>
    <w:rsid w:val="00921B3E"/>
    <w:rsid w:val="00AD0776"/>
    <w:rsid w:val="00AE7DC4"/>
    <w:rsid w:val="00B0461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13</cp:revision>
  <cp:lastPrinted>1899-12-31T23:00:00Z</cp:lastPrinted>
  <dcterms:created xsi:type="dcterms:W3CDTF">2018-05-08T09:08:00Z</dcterms:created>
  <dcterms:modified xsi:type="dcterms:W3CDTF">2020-02-20T11:22:00Z</dcterms:modified>
</cp:coreProperties>
</file>